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6D" w:rsidRPr="000E2FE7" w:rsidRDefault="000E2FE7" w:rsidP="000E2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FE7">
        <w:rPr>
          <w:rFonts w:ascii="Times New Roman" w:hAnsi="Times New Roman" w:cs="Times New Roman"/>
          <w:b/>
          <w:sz w:val="28"/>
          <w:szCs w:val="28"/>
        </w:rPr>
        <w:t>Четырехкомпонентная модель культуры и содержания образования</w:t>
      </w:r>
    </w:p>
    <w:p w:rsidR="000E2FE7" w:rsidRDefault="000E2FE7" w:rsidP="00970E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FE7">
        <w:rPr>
          <w:rFonts w:ascii="Times New Roman" w:hAnsi="Times New Roman" w:cs="Times New Roman"/>
          <w:b/>
          <w:sz w:val="28"/>
          <w:szCs w:val="28"/>
        </w:rPr>
        <w:t xml:space="preserve">(И.Я. </w:t>
      </w:r>
      <w:proofErr w:type="spellStart"/>
      <w:r w:rsidRPr="000E2FE7">
        <w:rPr>
          <w:rFonts w:ascii="Times New Roman" w:hAnsi="Times New Roman" w:cs="Times New Roman"/>
          <w:b/>
          <w:sz w:val="28"/>
          <w:szCs w:val="28"/>
        </w:rPr>
        <w:t>Лернер</w:t>
      </w:r>
      <w:proofErr w:type="spellEnd"/>
      <w:r w:rsidRPr="000E2FE7">
        <w:rPr>
          <w:rFonts w:ascii="Times New Roman" w:hAnsi="Times New Roman" w:cs="Times New Roman"/>
          <w:b/>
          <w:sz w:val="28"/>
          <w:szCs w:val="28"/>
        </w:rPr>
        <w:t>)</w:t>
      </w:r>
    </w:p>
    <w:p w:rsidR="000E2FE7" w:rsidRPr="00970EC7" w:rsidRDefault="000E2FE7" w:rsidP="000E2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EC7">
        <w:rPr>
          <w:rFonts w:ascii="Times New Roman" w:hAnsi="Times New Roman" w:cs="Times New Roman"/>
          <w:sz w:val="24"/>
          <w:szCs w:val="24"/>
        </w:rPr>
        <w:t>Определить:</w:t>
      </w:r>
    </w:p>
    <w:p w:rsidR="000E2FE7" w:rsidRPr="00970EC7" w:rsidRDefault="000E2FE7" w:rsidP="000E2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EC7">
        <w:rPr>
          <w:rFonts w:ascii="Times New Roman" w:hAnsi="Times New Roman" w:cs="Times New Roman"/>
          <w:sz w:val="24"/>
          <w:szCs w:val="24"/>
        </w:rPr>
        <w:t>1. Правильную последовательность элементов соответствующего столбца</w:t>
      </w:r>
    </w:p>
    <w:p w:rsidR="000E2FE7" w:rsidRPr="00970EC7" w:rsidRDefault="000E2FE7" w:rsidP="000E2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EC7">
        <w:rPr>
          <w:rFonts w:ascii="Times New Roman" w:hAnsi="Times New Roman" w:cs="Times New Roman"/>
          <w:sz w:val="24"/>
          <w:szCs w:val="24"/>
        </w:rPr>
        <w:t>2. Процентную выраженность каждого элемента от 100%</w:t>
      </w:r>
    </w:p>
    <w:p w:rsidR="000E2FE7" w:rsidRPr="00970EC7" w:rsidRDefault="000E2FE7" w:rsidP="000E2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EC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70EC7">
        <w:rPr>
          <w:rFonts w:ascii="Times New Roman" w:hAnsi="Times New Roman" w:cs="Times New Roman"/>
          <w:sz w:val="24"/>
          <w:szCs w:val="24"/>
        </w:rPr>
        <w:t>Связь каждого элемента с соответствующего элементами соседних столбцов</w:t>
      </w:r>
      <w:proofErr w:type="gramEnd"/>
    </w:p>
    <w:p w:rsidR="000E2FE7" w:rsidRPr="00970EC7" w:rsidRDefault="000E2FE7" w:rsidP="000E2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3649"/>
        <w:gridCol w:w="3190"/>
        <w:gridCol w:w="3367"/>
      </w:tblGrid>
      <w:tr w:rsidR="000E2FE7" w:rsidTr="00970EC7">
        <w:tc>
          <w:tcPr>
            <w:tcW w:w="3649" w:type="dxa"/>
          </w:tcPr>
          <w:p w:rsidR="000E2FE7" w:rsidRPr="000E2FE7" w:rsidRDefault="000E2FE7" w:rsidP="000E2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FE7">
              <w:rPr>
                <w:rFonts w:ascii="Times New Roman" w:hAnsi="Times New Roman" w:cs="Times New Roman"/>
                <w:b/>
                <w:sz w:val="28"/>
                <w:szCs w:val="28"/>
              </w:rPr>
              <w:t>Модель субъекта образования (взрослого)</w:t>
            </w:r>
          </w:p>
        </w:tc>
        <w:tc>
          <w:tcPr>
            <w:tcW w:w="3190" w:type="dxa"/>
          </w:tcPr>
          <w:p w:rsidR="000E2FE7" w:rsidRPr="000E2FE7" w:rsidRDefault="000E2FE7" w:rsidP="000E2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Модель опыта (содержание образования)</w:t>
            </w:r>
          </w:p>
        </w:tc>
        <w:tc>
          <w:tcPr>
            <w:tcW w:w="3367" w:type="dxa"/>
          </w:tcPr>
          <w:p w:rsidR="000E2FE7" w:rsidRDefault="000E2FE7" w:rsidP="000E2F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Модель объекта образования</w:t>
            </w:r>
          </w:p>
          <w:p w:rsidR="000E2FE7" w:rsidRPr="000E2FE7" w:rsidRDefault="000E2FE7" w:rsidP="000E2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(ребенок)</w:t>
            </w:r>
          </w:p>
        </w:tc>
      </w:tr>
      <w:tr w:rsidR="000E2FE7" w:rsidTr="00970EC7">
        <w:tc>
          <w:tcPr>
            <w:tcW w:w="3649" w:type="dxa"/>
          </w:tcPr>
          <w:p w:rsidR="000E2FE7" w:rsidRDefault="000E2FE7" w:rsidP="000E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Могу</w:t>
            </w:r>
          </w:p>
          <w:p w:rsidR="00970EC7" w:rsidRDefault="00970EC7" w:rsidP="000E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(теоретическая готовность)</w:t>
            </w:r>
          </w:p>
        </w:tc>
        <w:tc>
          <w:tcPr>
            <w:tcW w:w="3190" w:type="dxa"/>
          </w:tcPr>
          <w:p w:rsidR="000E2FE7" w:rsidRDefault="000E2FE7" w:rsidP="000E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творческой деятельности</w:t>
            </w:r>
          </w:p>
        </w:tc>
        <w:tc>
          <w:tcPr>
            <w:tcW w:w="3367" w:type="dxa"/>
          </w:tcPr>
          <w:p w:rsidR="000E2FE7" w:rsidRDefault="000E2FE7" w:rsidP="000E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Аффективно-волевой компонент</w:t>
            </w:r>
          </w:p>
        </w:tc>
      </w:tr>
      <w:tr w:rsidR="000E2FE7" w:rsidTr="00970EC7">
        <w:tc>
          <w:tcPr>
            <w:tcW w:w="3649" w:type="dxa"/>
          </w:tcPr>
          <w:p w:rsidR="00970EC7" w:rsidRDefault="000E2FE7" w:rsidP="000E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Хочу</w:t>
            </w:r>
          </w:p>
          <w:p w:rsidR="00970EC7" w:rsidRDefault="00970EC7" w:rsidP="000E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(мотивационная готовность)</w:t>
            </w:r>
          </w:p>
        </w:tc>
        <w:tc>
          <w:tcPr>
            <w:tcW w:w="3190" w:type="dxa"/>
          </w:tcPr>
          <w:p w:rsidR="000E2FE7" w:rsidRDefault="000E2FE7" w:rsidP="000E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осуществления известных способов деятельности</w:t>
            </w:r>
          </w:p>
        </w:tc>
        <w:tc>
          <w:tcPr>
            <w:tcW w:w="3367" w:type="dxa"/>
          </w:tcPr>
          <w:p w:rsidR="000E2FE7" w:rsidRDefault="00970EC7" w:rsidP="000E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Когнитивный компонент</w:t>
            </w:r>
          </w:p>
        </w:tc>
      </w:tr>
      <w:tr w:rsidR="000E2FE7" w:rsidTr="00970EC7">
        <w:tc>
          <w:tcPr>
            <w:tcW w:w="3649" w:type="dxa"/>
          </w:tcPr>
          <w:p w:rsidR="000E2FE7" w:rsidRDefault="000E2FE7" w:rsidP="000E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</w:t>
            </w:r>
          </w:p>
          <w:p w:rsidR="00970EC7" w:rsidRDefault="00970EC7" w:rsidP="000E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(практическая готовность)</w:t>
            </w:r>
          </w:p>
        </w:tc>
        <w:tc>
          <w:tcPr>
            <w:tcW w:w="3190" w:type="dxa"/>
          </w:tcPr>
          <w:p w:rsidR="000E2FE7" w:rsidRDefault="000E2FE7" w:rsidP="000E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эмоционально-оценочного и мотивационно-волевого отношения</w:t>
            </w:r>
          </w:p>
        </w:tc>
        <w:tc>
          <w:tcPr>
            <w:tcW w:w="3367" w:type="dxa"/>
          </w:tcPr>
          <w:p w:rsidR="000E2FE7" w:rsidRDefault="00970EC7" w:rsidP="000E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Рефлексивно-творческий компонент</w:t>
            </w:r>
          </w:p>
        </w:tc>
      </w:tr>
      <w:tr w:rsidR="000E2FE7" w:rsidTr="00970EC7">
        <w:tc>
          <w:tcPr>
            <w:tcW w:w="3649" w:type="dxa"/>
          </w:tcPr>
          <w:p w:rsidR="000E2FE7" w:rsidRDefault="000E2FE7" w:rsidP="000E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</w:t>
            </w:r>
          </w:p>
          <w:p w:rsidR="00970EC7" w:rsidRDefault="00970EC7" w:rsidP="000E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(результативная готовность)</w:t>
            </w:r>
          </w:p>
        </w:tc>
        <w:tc>
          <w:tcPr>
            <w:tcW w:w="3190" w:type="dxa"/>
          </w:tcPr>
          <w:p w:rsidR="000E2FE7" w:rsidRDefault="000E2FE7" w:rsidP="000E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 и знания</w:t>
            </w:r>
          </w:p>
        </w:tc>
        <w:tc>
          <w:tcPr>
            <w:tcW w:w="3367" w:type="dxa"/>
          </w:tcPr>
          <w:p w:rsidR="000E2FE7" w:rsidRDefault="00970EC7" w:rsidP="000E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Действенно-практический компонент</w:t>
            </w:r>
          </w:p>
        </w:tc>
      </w:tr>
    </w:tbl>
    <w:p w:rsidR="000E2FE7" w:rsidRDefault="000E2FE7" w:rsidP="000E2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0EC7" w:rsidRPr="000E2FE7" w:rsidRDefault="00970EC7" w:rsidP="00970E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FE7">
        <w:rPr>
          <w:rFonts w:ascii="Times New Roman" w:hAnsi="Times New Roman" w:cs="Times New Roman"/>
          <w:b/>
          <w:sz w:val="28"/>
          <w:szCs w:val="28"/>
        </w:rPr>
        <w:t>Четырехкомпонентная модель культуры и содержания образования</w:t>
      </w:r>
    </w:p>
    <w:p w:rsidR="00970EC7" w:rsidRDefault="00970EC7" w:rsidP="00970E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FE7">
        <w:rPr>
          <w:rFonts w:ascii="Times New Roman" w:hAnsi="Times New Roman" w:cs="Times New Roman"/>
          <w:b/>
          <w:sz w:val="28"/>
          <w:szCs w:val="28"/>
        </w:rPr>
        <w:t xml:space="preserve">(И.Я. </w:t>
      </w:r>
      <w:proofErr w:type="spellStart"/>
      <w:r w:rsidRPr="000E2FE7">
        <w:rPr>
          <w:rFonts w:ascii="Times New Roman" w:hAnsi="Times New Roman" w:cs="Times New Roman"/>
          <w:b/>
          <w:sz w:val="28"/>
          <w:szCs w:val="28"/>
        </w:rPr>
        <w:t>Лернер</w:t>
      </w:r>
      <w:proofErr w:type="spellEnd"/>
      <w:r w:rsidRPr="000E2FE7">
        <w:rPr>
          <w:rFonts w:ascii="Times New Roman" w:hAnsi="Times New Roman" w:cs="Times New Roman"/>
          <w:b/>
          <w:sz w:val="28"/>
          <w:szCs w:val="28"/>
        </w:rPr>
        <w:t>)</w:t>
      </w:r>
    </w:p>
    <w:p w:rsidR="00970EC7" w:rsidRPr="00970EC7" w:rsidRDefault="00970EC7" w:rsidP="00970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EC7">
        <w:rPr>
          <w:rFonts w:ascii="Times New Roman" w:hAnsi="Times New Roman" w:cs="Times New Roman"/>
          <w:sz w:val="24"/>
          <w:szCs w:val="24"/>
        </w:rPr>
        <w:t>Определить:</w:t>
      </w:r>
    </w:p>
    <w:p w:rsidR="00970EC7" w:rsidRPr="00970EC7" w:rsidRDefault="00970EC7" w:rsidP="00970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EC7">
        <w:rPr>
          <w:rFonts w:ascii="Times New Roman" w:hAnsi="Times New Roman" w:cs="Times New Roman"/>
          <w:sz w:val="24"/>
          <w:szCs w:val="24"/>
        </w:rPr>
        <w:t>1. Правильную последовательность элементов соответствующего столбца</w:t>
      </w:r>
    </w:p>
    <w:p w:rsidR="00970EC7" w:rsidRPr="00970EC7" w:rsidRDefault="00970EC7" w:rsidP="00970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EC7">
        <w:rPr>
          <w:rFonts w:ascii="Times New Roman" w:hAnsi="Times New Roman" w:cs="Times New Roman"/>
          <w:sz w:val="24"/>
          <w:szCs w:val="24"/>
        </w:rPr>
        <w:t>2. Процентную выраженность каждого элемента от 100%</w:t>
      </w:r>
    </w:p>
    <w:p w:rsidR="00970EC7" w:rsidRPr="00970EC7" w:rsidRDefault="00970EC7" w:rsidP="00970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EC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70EC7">
        <w:rPr>
          <w:rFonts w:ascii="Times New Roman" w:hAnsi="Times New Roman" w:cs="Times New Roman"/>
          <w:sz w:val="24"/>
          <w:szCs w:val="24"/>
        </w:rPr>
        <w:t>Связь каждого элемента с соответствующего элементами соседних столбцов</w:t>
      </w:r>
      <w:proofErr w:type="gramEnd"/>
    </w:p>
    <w:p w:rsidR="00970EC7" w:rsidRDefault="00970EC7" w:rsidP="0097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3649"/>
        <w:gridCol w:w="3190"/>
        <w:gridCol w:w="3367"/>
      </w:tblGrid>
      <w:tr w:rsidR="00970EC7" w:rsidTr="00970EC7">
        <w:tc>
          <w:tcPr>
            <w:tcW w:w="3649" w:type="dxa"/>
          </w:tcPr>
          <w:p w:rsidR="00970EC7" w:rsidRPr="000E2FE7" w:rsidRDefault="00970EC7" w:rsidP="002A2B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FE7">
              <w:rPr>
                <w:rFonts w:ascii="Times New Roman" w:hAnsi="Times New Roman" w:cs="Times New Roman"/>
                <w:b/>
                <w:sz w:val="28"/>
                <w:szCs w:val="28"/>
              </w:rPr>
              <w:t>Модель субъекта образования (взрослого)</w:t>
            </w:r>
          </w:p>
        </w:tc>
        <w:tc>
          <w:tcPr>
            <w:tcW w:w="3190" w:type="dxa"/>
          </w:tcPr>
          <w:p w:rsidR="00970EC7" w:rsidRPr="000E2FE7" w:rsidRDefault="00970EC7" w:rsidP="002A2B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Модель опыта (содержание образования)</w:t>
            </w:r>
          </w:p>
        </w:tc>
        <w:tc>
          <w:tcPr>
            <w:tcW w:w="3367" w:type="dxa"/>
          </w:tcPr>
          <w:p w:rsidR="00970EC7" w:rsidRDefault="00970EC7" w:rsidP="002A2B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Модель объекта образования</w:t>
            </w:r>
          </w:p>
          <w:p w:rsidR="00970EC7" w:rsidRPr="000E2FE7" w:rsidRDefault="00970EC7" w:rsidP="002A2B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(ребенок)</w:t>
            </w:r>
          </w:p>
        </w:tc>
      </w:tr>
      <w:tr w:rsidR="00970EC7" w:rsidTr="00970EC7">
        <w:tc>
          <w:tcPr>
            <w:tcW w:w="3649" w:type="dxa"/>
          </w:tcPr>
          <w:p w:rsidR="00970EC7" w:rsidRDefault="00970EC7" w:rsidP="002A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Могу</w:t>
            </w:r>
          </w:p>
          <w:p w:rsidR="00970EC7" w:rsidRDefault="00970EC7" w:rsidP="002A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(теоретическая готовность)</w:t>
            </w:r>
          </w:p>
        </w:tc>
        <w:tc>
          <w:tcPr>
            <w:tcW w:w="3190" w:type="dxa"/>
          </w:tcPr>
          <w:p w:rsidR="00970EC7" w:rsidRDefault="00970EC7" w:rsidP="002A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творческой деятельности</w:t>
            </w:r>
          </w:p>
        </w:tc>
        <w:tc>
          <w:tcPr>
            <w:tcW w:w="3367" w:type="dxa"/>
          </w:tcPr>
          <w:p w:rsidR="00970EC7" w:rsidRDefault="00970EC7" w:rsidP="002A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Аффективно-волевой компонент</w:t>
            </w:r>
          </w:p>
        </w:tc>
      </w:tr>
      <w:tr w:rsidR="00970EC7" w:rsidTr="00970EC7">
        <w:tc>
          <w:tcPr>
            <w:tcW w:w="3649" w:type="dxa"/>
          </w:tcPr>
          <w:p w:rsidR="00970EC7" w:rsidRDefault="00970EC7" w:rsidP="002A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Хочу</w:t>
            </w:r>
          </w:p>
          <w:p w:rsidR="00970EC7" w:rsidRDefault="00970EC7" w:rsidP="002A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(мотивационная готовность)</w:t>
            </w:r>
          </w:p>
        </w:tc>
        <w:tc>
          <w:tcPr>
            <w:tcW w:w="3190" w:type="dxa"/>
          </w:tcPr>
          <w:p w:rsidR="00970EC7" w:rsidRDefault="00970EC7" w:rsidP="002A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осуществления известных способов деятельности</w:t>
            </w:r>
          </w:p>
        </w:tc>
        <w:tc>
          <w:tcPr>
            <w:tcW w:w="3367" w:type="dxa"/>
          </w:tcPr>
          <w:p w:rsidR="00970EC7" w:rsidRDefault="00970EC7" w:rsidP="002A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Когнитивный компонент</w:t>
            </w:r>
          </w:p>
        </w:tc>
      </w:tr>
      <w:tr w:rsidR="00970EC7" w:rsidTr="00970EC7">
        <w:tc>
          <w:tcPr>
            <w:tcW w:w="3649" w:type="dxa"/>
          </w:tcPr>
          <w:p w:rsidR="00970EC7" w:rsidRDefault="00970EC7" w:rsidP="002A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</w:t>
            </w:r>
          </w:p>
          <w:p w:rsidR="00970EC7" w:rsidRDefault="00970EC7" w:rsidP="002A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(практическая готовность)</w:t>
            </w:r>
          </w:p>
        </w:tc>
        <w:tc>
          <w:tcPr>
            <w:tcW w:w="3190" w:type="dxa"/>
          </w:tcPr>
          <w:p w:rsidR="00970EC7" w:rsidRDefault="00970EC7" w:rsidP="002A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эмоционально-оценочного и мотивационно-волевого отношения</w:t>
            </w:r>
          </w:p>
        </w:tc>
        <w:tc>
          <w:tcPr>
            <w:tcW w:w="3367" w:type="dxa"/>
          </w:tcPr>
          <w:p w:rsidR="00970EC7" w:rsidRDefault="00970EC7" w:rsidP="002A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Рефлексивно-творческий компонент</w:t>
            </w:r>
          </w:p>
        </w:tc>
      </w:tr>
      <w:tr w:rsidR="00970EC7" w:rsidTr="00970EC7">
        <w:tc>
          <w:tcPr>
            <w:tcW w:w="3649" w:type="dxa"/>
          </w:tcPr>
          <w:p w:rsidR="00970EC7" w:rsidRDefault="00970EC7" w:rsidP="002A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</w:t>
            </w:r>
          </w:p>
          <w:p w:rsidR="00970EC7" w:rsidRDefault="00970EC7" w:rsidP="002A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(результативная готовность)</w:t>
            </w:r>
          </w:p>
        </w:tc>
        <w:tc>
          <w:tcPr>
            <w:tcW w:w="3190" w:type="dxa"/>
          </w:tcPr>
          <w:p w:rsidR="00970EC7" w:rsidRDefault="00970EC7" w:rsidP="002A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 и знания</w:t>
            </w:r>
          </w:p>
        </w:tc>
        <w:tc>
          <w:tcPr>
            <w:tcW w:w="3367" w:type="dxa"/>
          </w:tcPr>
          <w:p w:rsidR="00970EC7" w:rsidRDefault="00970EC7" w:rsidP="002A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Действенно-практический компонент</w:t>
            </w:r>
          </w:p>
        </w:tc>
      </w:tr>
    </w:tbl>
    <w:p w:rsidR="00970EC7" w:rsidRPr="000E2FE7" w:rsidRDefault="00970EC7" w:rsidP="000E2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0EC7" w:rsidRPr="000E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26"/>
    <w:rsid w:val="000E2FE7"/>
    <w:rsid w:val="00104726"/>
    <w:rsid w:val="0038126D"/>
    <w:rsid w:val="0097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GMC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</dc:creator>
  <cp:keywords/>
  <dc:description/>
  <cp:lastModifiedBy>MATVEEVA</cp:lastModifiedBy>
  <cp:revision>2</cp:revision>
  <dcterms:created xsi:type="dcterms:W3CDTF">2014-12-18T08:27:00Z</dcterms:created>
  <dcterms:modified xsi:type="dcterms:W3CDTF">2014-12-18T08:27:00Z</dcterms:modified>
</cp:coreProperties>
</file>